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E9" w:rsidRPr="00030CE9" w:rsidRDefault="00030CE9" w:rsidP="00030C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b/>
          <w:color w:val="000000"/>
          <w:lang w:val="ru-RU"/>
        </w:rPr>
      </w:pPr>
      <w:r w:rsidRPr="00030CE9">
        <w:rPr>
          <w:b/>
          <w:color w:val="000000"/>
          <w:lang w:val="ru-RU"/>
        </w:rPr>
        <w:t>Раздел 1. Теоретическое</w:t>
      </w:r>
      <w:r>
        <w:rPr>
          <w:b/>
          <w:color w:val="000000"/>
          <w:lang w:val="ru-RU"/>
        </w:rPr>
        <w:t xml:space="preserve"> </w:t>
      </w:r>
      <w:r w:rsidRPr="00030CE9">
        <w:rPr>
          <w:b/>
          <w:color w:val="000000"/>
          <w:lang w:val="ru-RU"/>
        </w:rPr>
        <w:t>обучение</w:t>
      </w:r>
    </w:p>
    <w:p w:rsidR="00030CE9" w:rsidRDefault="00030CE9" w:rsidP="00030C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Модуль 1. Стандарты </w:t>
      </w:r>
      <w:proofErr w:type="spellStart"/>
      <w:r>
        <w:rPr>
          <w:b/>
          <w:color w:val="000000"/>
          <w:lang w:val="ru-RU"/>
        </w:rPr>
        <w:t>Ворлдскиллс</w:t>
      </w:r>
      <w:proofErr w:type="spellEnd"/>
      <w:r>
        <w:rPr>
          <w:b/>
          <w:color w:val="000000"/>
          <w:lang w:val="ru-RU"/>
        </w:rPr>
        <w:t xml:space="preserve"> и спецификация стандартов </w:t>
      </w:r>
      <w:proofErr w:type="spellStart"/>
      <w:r>
        <w:rPr>
          <w:b/>
          <w:color w:val="000000"/>
          <w:lang w:val="ru-RU"/>
        </w:rPr>
        <w:t>Ворлдскиллс</w:t>
      </w:r>
      <w:proofErr w:type="spellEnd"/>
      <w:r>
        <w:rPr>
          <w:b/>
          <w:color w:val="000000"/>
          <w:lang w:val="ru-RU"/>
        </w:rPr>
        <w:t xml:space="preserve"> по компетенции «</w:t>
      </w:r>
      <w:r>
        <w:rPr>
          <w:b/>
          <w:lang w:val="ru-RU"/>
        </w:rPr>
        <w:t>Парикмахерское искусство</w:t>
      </w:r>
      <w:r>
        <w:rPr>
          <w:b/>
          <w:color w:val="000000"/>
          <w:lang w:val="ru-RU"/>
        </w:rPr>
        <w:t xml:space="preserve">». Разделы спецификации </w:t>
      </w:r>
    </w:p>
    <w:p w:rsidR="00030CE9" w:rsidRDefault="00030CE9" w:rsidP="00030C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Тема 1.1. </w:t>
      </w:r>
      <w:r>
        <w:rPr>
          <w:b/>
          <w:i/>
          <w:lang w:val="ru-RU"/>
        </w:rPr>
        <w:t xml:space="preserve">Актуальное техническое описание по компетенции. Спецификация стандарта </w:t>
      </w:r>
      <w:proofErr w:type="spellStart"/>
      <w:r>
        <w:rPr>
          <w:b/>
          <w:i/>
          <w:lang w:val="ru-RU"/>
        </w:rPr>
        <w:t>Ворлдскиллс</w:t>
      </w:r>
      <w:proofErr w:type="spellEnd"/>
      <w:r>
        <w:rPr>
          <w:b/>
          <w:i/>
          <w:lang w:val="ru-RU"/>
        </w:rPr>
        <w:t xml:space="preserve"> по компетенции.</w:t>
      </w:r>
    </w:p>
    <w:p w:rsidR="00030CE9" w:rsidRDefault="00030CE9" w:rsidP="00030C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Лекция. Вопросы, выносимые на занятие.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 xml:space="preserve">Техническое описание профессиональной компетенции. Стандарты </w:t>
      </w:r>
      <w:proofErr w:type="spellStart"/>
      <w:r>
        <w:rPr>
          <w:lang w:val="ru-RU"/>
        </w:rPr>
        <w:t>Ворлдскиллс</w:t>
      </w:r>
      <w:proofErr w:type="spellEnd"/>
      <w:r>
        <w:rPr>
          <w:lang w:val="ru-RU"/>
        </w:rPr>
        <w:t xml:space="preserve">. Общие сведения о спецификации стандартов </w:t>
      </w:r>
      <w:proofErr w:type="spellStart"/>
      <w:r>
        <w:t>WorldSkills</w:t>
      </w:r>
      <w:proofErr w:type="spellEnd"/>
      <w:r>
        <w:rPr>
          <w:lang w:val="ru-RU"/>
        </w:rPr>
        <w:t xml:space="preserve">. Ассоциированные документы. Разделы спецификации. Процент относительной важности раздела. Спецификация стандарта </w:t>
      </w:r>
      <w:proofErr w:type="spellStart"/>
      <w:r>
        <w:t>WorldSkills</w:t>
      </w:r>
      <w:proofErr w:type="spellEnd"/>
      <w:r>
        <w:rPr>
          <w:lang w:val="ru-RU"/>
        </w:rPr>
        <w:t xml:space="preserve"> по компетенции «Парикмахерское искусство». Методики организации учебно-производственной деятельности обучающихся для освоения ими профессиональной деятельности в соответствии со спецификацией стандартов </w:t>
      </w:r>
      <w:proofErr w:type="spellStart"/>
      <w:r>
        <w:rPr>
          <w:lang w:val="ru-RU"/>
        </w:rPr>
        <w:t>Ворлдскиллс</w:t>
      </w:r>
      <w:proofErr w:type="spellEnd"/>
      <w:r>
        <w:rPr>
          <w:lang w:val="ru-RU"/>
        </w:rPr>
        <w:t>.</w:t>
      </w:r>
    </w:p>
    <w:p w:rsidR="00030CE9" w:rsidRDefault="00030CE9" w:rsidP="00030CE9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  <w:tab w:val="left" w:pos="993"/>
        </w:tabs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 xml:space="preserve">Практическое занятие. </w:t>
      </w:r>
      <w:sdt>
        <w:sdtPr>
          <w:tag w:val="goog_rdk_22"/>
          <w:id w:val="641310957"/>
          <w:showingPlcHdr/>
        </w:sdtPr>
        <w:sdtContent>
          <w:r>
            <w:t>    </w:t>
          </w:r>
        </w:sdtContent>
      </w:sdt>
      <w:r>
        <w:rPr>
          <w:color w:val="000000"/>
          <w:lang w:val="ru-RU"/>
        </w:rPr>
        <w:t xml:space="preserve">План проведения занятия </w:t>
      </w:r>
    </w:p>
    <w:p w:rsidR="00030CE9" w:rsidRDefault="00030CE9" w:rsidP="00030CE9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  <w:tab w:val="left" w:pos="993"/>
        </w:tabs>
        <w:ind w:left="0" w:firstLine="709"/>
        <w:jc w:val="both"/>
        <w:rPr>
          <w:lang w:val="ru-RU"/>
        </w:rPr>
      </w:pPr>
      <w:r>
        <w:rPr>
          <w:rFonts w:eastAsia="Times New Roman"/>
          <w:color w:val="000000"/>
          <w:lang w:val="ru-RU"/>
        </w:rPr>
        <w:t>Знакомство с техническим описанием компетенции «Парикмахерское искусство»</w:t>
      </w:r>
    </w:p>
    <w:p w:rsidR="00030CE9" w:rsidRDefault="00030CE9" w:rsidP="00030CE9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  <w:tab w:val="left" w:pos="993"/>
        </w:tabs>
        <w:ind w:left="0" w:firstLine="709"/>
        <w:jc w:val="both"/>
        <w:rPr>
          <w:lang w:val="ru-RU"/>
        </w:rPr>
      </w:pPr>
      <w:r>
        <w:rPr>
          <w:rFonts w:eastAsia="Times New Roman"/>
          <w:color w:val="000000"/>
          <w:lang w:val="ru-RU"/>
        </w:rPr>
        <w:t>Изучение спецификации стандарта по компетенции «Парикмахерское искусство»</w:t>
      </w:r>
    </w:p>
    <w:p w:rsidR="00030CE9" w:rsidRDefault="00030CE9" w:rsidP="00030CE9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  <w:tab w:val="left" w:pos="993"/>
        </w:tabs>
        <w:ind w:left="0" w:firstLine="709"/>
        <w:jc w:val="both"/>
      </w:pPr>
      <w:proofErr w:type="spellStart"/>
      <w:r>
        <w:rPr>
          <w:rFonts w:eastAsia="Times New Roman"/>
          <w:color w:val="000000"/>
        </w:rPr>
        <w:t>Изучение</w:t>
      </w:r>
      <w:proofErr w:type="spellEnd"/>
      <w:r>
        <w:rPr>
          <w:rFonts w:eastAsia="Times New Roman"/>
          <w:color w:val="000000"/>
          <w:lang w:val="ru-RU"/>
        </w:rPr>
        <w:t>.</w:t>
      </w:r>
      <w:proofErr w:type="spellStart"/>
      <w:r>
        <w:rPr>
          <w:rFonts w:eastAsia="Times New Roman"/>
          <w:color w:val="000000"/>
        </w:rPr>
        <w:t>оценочной</w:t>
      </w:r>
      <w:proofErr w:type="spellEnd"/>
      <w:r>
        <w:rPr>
          <w:rFonts w:eastAsia="Times New Roman"/>
          <w:color w:val="000000"/>
          <w:lang w:val="ru-RU"/>
        </w:rPr>
        <w:t>.</w:t>
      </w:r>
      <w:proofErr w:type="spellStart"/>
      <w:r>
        <w:rPr>
          <w:rFonts w:eastAsia="Times New Roman"/>
          <w:color w:val="000000"/>
        </w:rPr>
        <w:t>стратегии</w:t>
      </w:r>
      <w:proofErr w:type="spellEnd"/>
    </w:p>
    <w:p w:rsidR="00030CE9" w:rsidRDefault="00030CE9" w:rsidP="00030CE9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  <w:tab w:val="left" w:pos="993"/>
        </w:tabs>
        <w:ind w:left="0" w:firstLine="709"/>
        <w:jc w:val="both"/>
      </w:pPr>
      <w:proofErr w:type="spellStart"/>
      <w:r>
        <w:rPr>
          <w:rFonts w:eastAsia="Times New Roman"/>
          <w:color w:val="000000"/>
        </w:rPr>
        <w:t>Знакомство</w:t>
      </w:r>
      <w:proofErr w:type="spellEnd"/>
      <w:r>
        <w:rPr>
          <w:rFonts w:eastAsia="Times New Roman"/>
          <w:color w:val="000000"/>
        </w:rPr>
        <w:t xml:space="preserve"> с </w:t>
      </w:r>
      <w:proofErr w:type="spellStart"/>
      <w:r>
        <w:rPr>
          <w:rFonts w:eastAsia="Times New Roman"/>
          <w:color w:val="000000"/>
        </w:rPr>
        <w:t>конкурснымзаданием</w:t>
      </w:r>
      <w:proofErr w:type="spellEnd"/>
    </w:p>
    <w:p w:rsidR="00030CE9" w:rsidRDefault="00030CE9" w:rsidP="00030CE9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  <w:tab w:val="left" w:pos="993"/>
        </w:tabs>
        <w:ind w:left="0" w:firstLine="709"/>
        <w:jc w:val="both"/>
      </w:pPr>
      <w:proofErr w:type="spellStart"/>
      <w:r>
        <w:rPr>
          <w:rFonts w:eastAsia="Times New Roman"/>
          <w:color w:val="000000"/>
        </w:rPr>
        <w:t>Управление</w:t>
      </w:r>
      <w:proofErr w:type="spellEnd"/>
      <w:r>
        <w:rPr>
          <w:rFonts w:eastAsia="Times New Roman"/>
          <w:color w:val="000000"/>
          <w:lang w:val="ru-RU"/>
        </w:rPr>
        <w:t>.</w:t>
      </w:r>
      <w:proofErr w:type="spellStart"/>
      <w:r>
        <w:rPr>
          <w:rFonts w:eastAsia="Times New Roman"/>
          <w:color w:val="000000"/>
        </w:rPr>
        <w:t>компетенцией</w:t>
      </w:r>
      <w:proofErr w:type="spellEnd"/>
    </w:p>
    <w:p w:rsidR="00030CE9" w:rsidRDefault="00030CE9" w:rsidP="00030CE9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  <w:tab w:val="left" w:pos="993"/>
        </w:tabs>
        <w:ind w:left="0" w:firstLine="709"/>
        <w:jc w:val="both"/>
      </w:pPr>
      <w:r>
        <w:rPr>
          <w:rFonts w:eastAsia="Times New Roman"/>
          <w:color w:val="000000"/>
        </w:rPr>
        <w:t>ОТ и ТБ</w:t>
      </w:r>
    </w:p>
    <w:p w:rsidR="00030CE9" w:rsidRDefault="00030CE9" w:rsidP="00030CE9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  <w:tab w:val="left" w:pos="993"/>
        </w:tabs>
        <w:ind w:left="0" w:firstLine="709"/>
        <w:jc w:val="both"/>
      </w:pPr>
      <w:proofErr w:type="spellStart"/>
      <w:r>
        <w:rPr>
          <w:rFonts w:eastAsia="Times New Roman"/>
          <w:color w:val="000000"/>
        </w:rPr>
        <w:t>Материалы</w:t>
      </w:r>
      <w:proofErr w:type="spellEnd"/>
      <w:r>
        <w:rPr>
          <w:rFonts w:eastAsia="Times New Roman"/>
          <w:color w:val="000000"/>
        </w:rPr>
        <w:t xml:space="preserve"> и </w:t>
      </w:r>
      <w:proofErr w:type="spellStart"/>
      <w:r>
        <w:rPr>
          <w:rFonts w:eastAsia="Times New Roman"/>
          <w:color w:val="000000"/>
        </w:rPr>
        <w:t>оборудование</w:t>
      </w:r>
      <w:proofErr w:type="spellEnd"/>
    </w:p>
    <w:p w:rsidR="00030CE9" w:rsidRDefault="00030CE9" w:rsidP="00030C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color w:val="000000"/>
          <w:lang w:val="ru-RU"/>
        </w:rPr>
      </w:pPr>
    </w:p>
    <w:p w:rsidR="00030CE9" w:rsidRDefault="00030CE9" w:rsidP="00030C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>
        <w:rPr>
          <w:lang w:val="ru-RU"/>
        </w:rPr>
        <w:t>Промежуточная аттестация: Тестирование на знание документации</w:t>
      </w:r>
    </w:p>
    <w:p w:rsidR="00030CE9" w:rsidRDefault="00030CE9" w:rsidP="00030C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 xml:space="preserve">Модуль 2.  </w:t>
      </w:r>
      <w:r>
        <w:rPr>
          <w:b/>
          <w:i/>
          <w:color w:val="000000"/>
          <w:lang w:val="ru-RU"/>
        </w:rPr>
        <w:t>Модуль 2. Актуальные требования рынка труда, современные технологии в профессиональной сфере</w:t>
      </w:r>
    </w:p>
    <w:p w:rsidR="00030CE9" w:rsidRDefault="00030CE9" w:rsidP="00030C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Тема 2.1 Региональные меры содействия </w:t>
      </w:r>
      <w:proofErr w:type="gramStart"/>
      <w:r>
        <w:rPr>
          <w:color w:val="000000"/>
          <w:lang w:val="ru-RU"/>
        </w:rPr>
        <w:t>занятости</w:t>
      </w:r>
      <w:proofErr w:type="gramEnd"/>
      <w:r>
        <w:rPr>
          <w:color w:val="000000"/>
          <w:lang w:val="ru-RU"/>
        </w:rPr>
        <w:t xml:space="preserve"> в том числе поиска работы, осуществления индивидуальной предпринимательской деятельности, работы в качестве </w:t>
      </w:r>
      <w:proofErr w:type="spellStart"/>
      <w:r>
        <w:rPr>
          <w:color w:val="000000"/>
          <w:lang w:val="ru-RU"/>
        </w:rPr>
        <w:t>самозанятого</w:t>
      </w:r>
      <w:proofErr w:type="spellEnd"/>
      <w:r>
        <w:rPr>
          <w:color w:val="000000"/>
          <w:lang w:val="ru-RU"/>
        </w:rPr>
        <w:t>.</w:t>
      </w:r>
    </w:p>
    <w:p w:rsidR="00030CE9" w:rsidRDefault="00030CE9" w:rsidP="00030C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Тема 2.2 Актуальная ситуация на региональном рынке труда</w:t>
      </w:r>
      <w:proofErr w:type="gramStart"/>
      <w:r>
        <w:rPr>
          <w:color w:val="000000"/>
          <w:lang w:val="ru-RU"/>
        </w:rPr>
        <w:t xml:space="preserve"> .</w:t>
      </w:r>
      <w:proofErr w:type="gramEnd"/>
    </w:p>
    <w:p w:rsidR="00030CE9" w:rsidRDefault="00030CE9" w:rsidP="00030C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Тема 2.3 Современные технологии в профессиональной сфере, соответствующей компетенции.</w:t>
      </w:r>
    </w:p>
    <w:p w:rsidR="00030CE9" w:rsidRDefault="00030CE9" w:rsidP="00030C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>
        <w:rPr>
          <w:lang w:val="ru-RU"/>
        </w:rPr>
        <w:t>Промежуточная аттестация: Тестирование</w:t>
      </w:r>
    </w:p>
    <w:p w:rsidR="00030CE9" w:rsidRDefault="00030CE9" w:rsidP="00030C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b/>
          <w:i/>
          <w:color w:val="000000"/>
          <w:lang w:val="ru-RU"/>
        </w:rPr>
      </w:pPr>
      <w:r>
        <w:rPr>
          <w:b/>
          <w:color w:val="000000"/>
          <w:lang w:val="ru-RU"/>
        </w:rPr>
        <w:t xml:space="preserve">Модуль 3.  </w:t>
      </w:r>
      <w:r>
        <w:rPr>
          <w:b/>
          <w:i/>
          <w:color w:val="000000"/>
          <w:lang w:val="ru-RU"/>
        </w:rPr>
        <w:t xml:space="preserve">Общие вопросы по работе в статусе </w:t>
      </w:r>
      <w:proofErr w:type="spellStart"/>
      <w:r>
        <w:rPr>
          <w:b/>
          <w:i/>
          <w:color w:val="000000"/>
          <w:lang w:val="ru-RU"/>
        </w:rPr>
        <w:t>самозанятого</w:t>
      </w:r>
      <w:proofErr w:type="spellEnd"/>
    </w:p>
    <w:p w:rsidR="00030CE9" w:rsidRDefault="00030CE9" w:rsidP="00030C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Тема 3.1 Регистрация в качестве </w:t>
      </w:r>
      <w:proofErr w:type="spellStart"/>
      <w:r>
        <w:rPr>
          <w:color w:val="000000"/>
          <w:lang w:val="ru-RU"/>
        </w:rPr>
        <w:t>самозанятого</w:t>
      </w:r>
      <w:proofErr w:type="spellEnd"/>
    </w:p>
    <w:p w:rsidR="00030CE9" w:rsidRDefault="00030CE9" w:rsidP="00030C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Тема 3.2. Налог на профессиональный доход – особый режим налогообложения для </w:t>
      </w:r>
      <w:proofErr w:type="spellStart"/>
      <w:r>
        <w:rPr>
          <w:color w:val="000000"/>
          <w:lang w:val="ru-RU"/>
        </w:rPr>
        <w:t>самозанятых</w:t>
      </w:r>
      <w:proofErr w:type="spellEnd"/>
      <w:r>
        <w:rPr>
          <w:color w:val="000000"/>
          <w:lang w:val="ru-RU"/>
        </w:rPr>
        <w:t xml:space="preserve"> граждан</w:t>
      </w:r>
    </w:p>
    <w:p w:rsidR="00030CE9" w:rsidRDefault="00030CE9" w:rsidP="00030CE9">
      <w:pPr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   Тема 3.3. Работа в качестве </w:t>
      </w:r>
      <w:proofErr w:type="spellStart"/>
      <w:r>
        <w:rPr>
          <w:color w:val="000000"/>
          <w:lang w:val="ru-RU"/>
        </w:rPr>
        <w:t>самозанятого</w:t>
      </w:r>
      <w:proofErr w:type="spellEnd"/>
    </w:p>
    <w:p w:rsidR="00030CE9" w:rsidRDefault="00030CE9" w:rsidP="00030CE9">
      <w:pPr>
        <w:rPr>
          <w:lang w:val="ru-RU"/>
        </w:rPr>
      </w:pPr>
      <w:r>
        <w:rPr>
          <w:lang w:val="ru-RU"/>
        </w:rPr>
        <w:t>Промежуточная аттестация: Тестирование</w:t>
      </w:r>
    </w:p>
    <w:p w:rsidR="00030CE9" w:rsidRDefault="00030CE9" w:rsidP="00030C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color w:val="000000"/>
          <w:lang w:val="ru-RU"/>
        </w:rPr>
      </w:pPr>
    </w:p>
    <w:p w:rsidR="00030CE9" w:rsidRDefault="00030CE9" w:rsidP="00030C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</w:p>
    <w:p w:rsidR="00030CE9" w:rsidRDefault="00030CE9" w:rsidP="00030C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Раздел 2. Профессиональный курс</w:t>
      </w:r>
    </w:p>
    <w:p w:rsidR="00030CE9" w:rsidRDefault="00030CE9" w:rsidP="00030C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b/>
          <w:color w:val="000000"/>
          <w:lang w:val="ru-RU"/>
        </w:rPr>
      </w:pPr>
      <w:r>
        <w:rPr>
          <w:b/>
          <w:lang w:val="ru-RU"/>
        </w:rPr>
        <w:t>Практическое занятие на определение стартового уровня владения компетенцией</w:t>
      </w:r>
    </w:p>
    <w:p w:rsidR="00030CE9" w:rsidRDefault="00030CE9" w:rsidP="00030C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i/>
          <w:lang w:val="ru-RU"/>
        </w:rPr>
      </w:pPr>
      <w:r>
        <w:rPr>
          <w:color w:val="000000"/>
          <w:lang w:val="ru-RU"/>
        </w:rPr>
        <w:t>Тема 1.1.</w:t>
      </w:r>
      <w:r>
        <w:rPr>
          <w:lang w:val="ru-RU"/>
        </w:rPr>
        <w:t>Практическое занятие на определение стартового уровня владения компетенцией</w:t>
      </w:r>
    </w:p>
    <w:p w:rsidR="00030CE9" w:rsidRDefault="00030CE9" w:rsidP="00030C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Практическое занятие. </w:t>
      </w:r>
      <w:sdt>
        <w:sdtPr>
          <w:tag w:val="goog_rdk_23"/>
          <w:id w:val="-1257522857"/>
          <w:showingPlcHdr/>
        </w:sdtPr>
        <w:sdtContent>
          <w:r>
            <w:t>    </w:t>
          </w:r>
        </w:sdtContent>
      </w:sdt>
      <w:r>
        <w:rPr>
          <w:color w:val="000000"/>
          <w:lang w:val="ru-RU"/>
        </w:rPr>
        <w:t>План проведения занятия:</w:t>
      </w:r>
    </w:p>
    <w:p w:rsidR="00030CE9" w:rsidRDefault="00030CE9" w:rsidP="00030CE9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Выполнение женской стрижки с укладкой</w:t>
      </w:r>
    </w:p>
    <w:p w:rsidR="00030CE9" w:rsidRDefault="00030CE9" w:rsidP="00030C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84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Стрижка и укладка выполняются в свободной форме (на усмотрение слушателя) </w:t>
      </w:r>
    </w:p>
    <w:p w:rsidR="00030CE9" w:rsidRDefault="00030CE9" w:rsidP="00030C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>
        <w:rPr>
          <w:color w:val="000000"/>
          <w:lang w:val="ru-RU"/>
        </w:rPr>
        <w:t>в зависимости от навыков слушателя</w:t>
      </w:r>
    </w:p>
    <w:p w:rsidR="00030CE9" w:rsidRDefault="00030CE9" w:rsidP="00030CE9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lastRenderedPageBreak/>
        <w:t>Модуль 1. Организация рабочего пространства и рабочий процесс. Коммуникация с клиентом.</w:t>
      </w:r>
    </w:p>
    <w:p w:rsidR="00030CE9" w:rsidRDefault="00030CE9" w:rsidP="00030CE9">
      <w:pPr>
        <w:ind w:firstLine="709"/>
        <w:jc w:val="both"/>
        <w:rPr>
          <w:b/>
          <w:i/>
          <w:lang w:val="ru-RU"/>
        </w:rPr>
      </w:pPr>
      <w:r>
        <w:rPr>
          <w:b/>
          <w:i/>
          <w:lang w:val="ru-RU"/>
        </w:rPr>
        <w:t>Лекция.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>Общие сведения о парикмахерских. Требования к размещению и оборудованию парикмахерских. Организация рабочего места, подготовка контактной зоны для оказания парикмахерских услуг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>Культура обслуживания посетителей парикмахерской. Правила работы с клиентом, этика поведения в парикмахерской.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 xml:space="preserve">Основы эффективных и продолжительных взаимоотношений с клиентами. Самоорганизация, </w:t>
      </w:r>
      <w:proofErr w:type="spellStart"/>
      <w:r>
        <w:rPr>
          <w:lang w:val="ru-RU"/>
        </w:rPr>
        <w:t>таймменеджмент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самопрезентация</w:t>
      </w:r>
      <w:proofErr w:type="spellEnd"/>
      <w:r>
        <w:rPr>
          <w:lang w:val="ru-RU"/>
        </w:rPr>
        <w:t xml:space="preserve"> парикмахера. Ведение учета клиентов 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>Важность использования рациональных в долгосрочной перспективе приемов работы</w:t>
      </w:r>
    </w:p>
    <w:p w:rsidR="00030CE9" w:rsidRDefault="00030CE9" w:rsidP="00030CE9">
      <w:pPr>
        <w:ind w:firstLine="709"/>
        <w:jc w:val="both"/>
        <w:rPr>
          <w:b/>
          <w:i/>
          <w:lang w:val="ru-RU"/>
        </w:rPr>
      </w:pPr>
      <w:r>
        <w:rPr>
          <w:b/>
          <w:i/>
          <w:lang w:val="ru-RU"/>
        </w:rPr>
        <w:t>Практическое занятие (план проведения занятия).</w:t>
      </w:r>
    </w:p>
    <w:p w:rsidR="00030CE9" w:rsidRDefault="00030CE9" w:rsidP="00030CE9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  <w:tab w:val="left" w:pos="993"/>
        </w:tabs>
        <w:ind w:left="0" w:firstLine="709"/>
        <w:jc w:val="both"/>
        <w:rPr>
          <w:lang w:val="ru-RU"/>
        </w:rPr>
      </w:pPr>
      <w:r>
        <w:rPr>
          <w:rFonts w:eastAsia="Times New Roman"/>
          <w:color w:val="000000"/>
          <w:lang w:val="ru-RU"/>
        </w:rPr>
        <w:t>Подготовка рабочего места парикмахера. Расположение инструментов</w:t>
      </w:r>
    </w:p>
    <w:p w:rsidR="00030CE9" w:rsidRDefault="00030CE9" w:rsidP="00030CE9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  <w:tab w:val="left" w:pos="993"/>
        </w:tabs>
        <w:ind w:left="0" w:firstLine="709"/>
        <w:jc w:val="both"/>
        <w:rPr>
          <w:lang w:val="ru-RU"/>
        </w:rPr>
      </w:pPr>
      <w:r>
        <w:rPr>
          <w:rFonts w:eastAsia="Times New Roman"/>
          <w:color w:val="000000"/>
          <w:lang w:val="ru-RU"/>
        </w:rPr>
        <w:t>Решение производственно-ситуационных задач по взаимоотношениям с клиентами</w:t>
      </w:r>
    </w:p>
    <w:p w:rsidR="00030CE9" w:rsidRDefault="00030CE9" w:rsidP="00030CE9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  <w:tab w:val="left" w:pos="993"/>
        </w:tabs>
        <w:ind w:left="0" w:firstLine="709"/>
        <w:jc w:val="both"/>
        <w:rPr>
          <w:lang w:val="ru-RU"/>
        </w:rPr>
      </w:pPr>
      <w:r>
        <w:rPr>
          <w:rFonts w:eastAsia="Times New Roman"/>
          <w:color w:val="000000"/>
          <w:lang w:val="ru-RU"/>
        </w:rPr>
        <w:t>Составление графиков ведения учета клиентов и расходных материалов.</w:t>
      </w:r>
    </w:p>
    <w:p w:rsidR="00030CE9" w:rsidRDefault="00030CE9" w:rsidP="00030C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</w:p>
    <w:p w:rsidR="00030CE9" w:rsidRDefault="00030CE9" w:rsidP="00030C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color w:val="000000"/>
          <w:lang w:val="ru-RU"/>
        </w:rPr>
      </w:pPr>
    </w:p>
    <w:p w:rsidR="00030CE9" w:rsidRDefault="00030CE9" w:rsidP="00030CE9">
      <w:pPr>
        <w:ind w:firstLine="709"/>
        <w:jc w:val="both"/>
        <w:rPr>
          <w:b/>
          <w:lang w:val="ru-RU"/>
        </w:rPr>
      </w:pPr>
      <w:r>
        <w:rPr>
          <w:b/>
          <w:color w:val="000000"/>
          <w:lang w:val="ru-RU"/>
        </w:rPr>
        <w:t>Модуль 2.</w:t>
      </w:r>
      <w:r>
        <w:rPr>
          <w:b/>
          <w:lang w:val="ru-RU"/>
        </w:rPr>
        <w:t>Стрижка волос.</w:t>
      </w:r>
    </w:p>
    <w:p w:rsidR="00030CE9" w:rsidRDefault="00030CE9" w:rsidP="00030CE9">
      <w:pPr>
        <w:ind w:firstLine="709"/>
        <w:jc w:val="both"/>
        <w:rPr>
          <w:b/>
          <w:i/>
          <w:lang w:val="ru-RU"/>
        </w:rPr>
      </w:pPr>
      <w:r>
        <w:rPr>
          <w:b/>
          <w:i/>
          <w:lang w:val="ru-RU"/>
        </w:rPr>
        <w:t>Лекция.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 xml:space="preserve">Технологические методы работы парикмахерскими инструментами при выполнении стрижки волос. 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 xml:space="preserve">Методика стрижки: классические формы стрижек, пропорции, угол, разделительные проборы. 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 xml:space="preserve">Технология стрижки волос на пальцах, технология сведения волос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нет, тушевка, окантовка, градуировка. 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 xml:space="preserve">Стрижка волос ножницами, машинкой, бритвой. Применяемые инструменты, технологические операции, приёмы работ. 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 xml:space="preserve">Структура стрижки, применяемые инструменты, разделение волос, разделительные проборы, технологическая последовательность операций. 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 xml:space="preserve">Классические женские стрижки, их основные характеристики - форма, длина, текстура. 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>Классические мужские стрижки, их основные характеристики - форма, длина, текстура.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 xml:space="preserve">Способы укладки волос после стрижки феном. </w:t>
      </w:r>
    </w:p>
    <w:p w:rsidR="00030CE9" w:rsidRDefault="00030CE9" w:rsidP="00030CE9">
      <w:pPr>
        <w:ind w:firstLine="709"/>
        <w:jc w:val="both"/>
        <w:rPr>
          <w:b/>
          <w:i/>
          <w:lang w:val="ru-RU"/>
        </w:rPr>
      </w:pPr>
      <w:r>
        <w:rPr>
          <w:b/>
          <w:i/>
          <w:lang w:val="ru-RU"/>
        </w:rPr>
        <w:t>Практическое занятие (план проведения занятия).</w:t>
      </w:r>
    </w:p>
    <w:p w:rsidR="00030CE9" w:rsidRDefault="00030CE9" w:rsidP="00030CE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709"/>
        <w:jc w:val="both"/>
        <w:rPr>
          <w:lang w:val="ru-RU"/>
        </w:rPr>
      </w:pPr>
      <w:r>
        <w:rPr>
          <w:rFonts w:eastAsia="Times New Roman"/>
          <w:color w:val="000000"/>
          <w:lang w:val="ru-RU"/>
        </w:rPr>
        <w:t xml:space="preserve">Отработка стрижки методом «линия» с укладкой волос феном </w:t>
      </w:r>
    </w:p>
    <w:p w:rsidR="00030CE9" w:rsidRDefault="00030CE9" w:rsidP="00030CE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709"/>
        <w:jc w:val="both"/>
        <w:rPr>
          <w:lang w:val="ru-RU"/>
        </w:rPr>
      </w:pPr>
      <w:r>
        <w:rPr>
          <w:rFonts w:eastAsia="Times New Roman"/>
          <w:color w:val="000000"/>
          <w:lang w:val="ru-RU"/>
        </w:rPr>
        <w:t>Отработка различных форм градуированных стрижек на длинных волосах.</w:t>
      </w:r>
    </w:p>
    <w:p w:rsidR="00030CE9" w:rsidRDefault="00030CE9" w:rsidP="00030CE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709"/>
        <w:jc w:val="both"/>
        <w:rPr>
          <w:lang w:val="ru-RU"/>
        </w:rPr>
      </w:pPr>
      <w:r>
        <w:rPr>
          <w:rFonts w:eastAsia="Times New Roman"/>
          <w:color w:val="000000"/>
          <w:lang w:val="ru-RU"/>
        </w:rPr>
        <w:t xml:space="preserve">Отработка различных форм градуированных стрижек на коротких волосах и волосах </w:t>
      </w:r>
      <w:proofErr w:type="gramStart"/>
      <w:r>
        <w:rPr>
          <w:rFonts w:eastAsia="Times New Roman"/>
          <w:color w:val="000000"/>
          <w:lang w:val="ru-RU"/>
        </w:rPr>
        <w:t>средней</w:t>
      </w:r>
      <w:proofErr w:type="gramEnd"/>
      <w:r>
        <w:rPr>
          <w:rFonts w:eastAsia="Times New Roman"/>
          <w:color w:val="000000"/>
          <w:lang w:val="ru-RU"/>
        </w:rPr>
        <w:t xml:space="preserve"> длинны.</w:t>
      </w:r>
    </w:p>
    <w:p w:rsidR="00030CE9" w:rsidRDefault="00030CE9" w:rsidP="00030CE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709"/>
        <w:jc w:val="both"/>
        <w:rPr>
          <w:lang w:val="ru-RU"/>
        </w:rPr>
      </w:pPr>
      <w:r>
        <w:rPr>
          <w:rFonts w:eastAsia="Times New Roman"/>
          <w:color w:val="000000"/>
          <w:lang w:val="ru-RU"/>
        </w:rPr>
        <w:t>Отработка форм стрижек методом «слои» с укладкой волос феном.</w:t>
      </w:r>
    </w:p>
    <w:p w:rsidR="00030CE9" w:rsidRDefault="00030CE9" w:rsidP="00030CE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709"/>
        <w:jc w:val="both"/>
        <w:rPr>
          <w:lang w:val="ru-RU"/>
        </w:rPr>
      </w:pPr>
      <w:r>
        <w:rPr>
          <w:rFonts w:eastAsia="Times New Roman"/>
          <w:color w:val="000000"/>
          <w:lang w:val="ru-RU"/>
        </w:rPr>
        <w:t>Отработка равномерной формы стрижки с укладкой волос феном.</w:t>
      </w:r>
    </w:p>
    <w:p w:rsidR="00030CE9" w:rsidRDefault="00030CE9" w:rsidP="00030CE9">
      <w:pPr>
        <w:spacing w:line="276" w:lineRule="auto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Классические мужские стрижки с укладкой волос феном.</w:t>
      </w:r>
    </w:p>
    <w:p w:rsidR="00030CE9" w:rsidRDefault="00030CE9" w:rsidP="00030CE9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>Модуль 3. Окрашивание</w:t>
      </w:r>
    </w:p>
    <w:p w:rsidR="00030CE9" w:rsidRDefault="00030CE9" w:rsidP="00030CE9">
      <w:pPr>
        <w:ind w:firstLine="709"/>
        <w:jc w:val="both"/>
        <w:rPr>
          <w:b/>
          <w:i/>
          <w:lang w:val="ru-RU"/>
        </w:rPr>
      </w:pPr>
      <w:r>
        <w:rPr>
          <w:b/>
          <w:i/>
          <w:lang w:val="ru-RU"/>
        </w:rPr>
        <w:t>Лекция.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 xml:space="preserve">Общие сведения по окрашиванию волос. Классификация красителей. Красители 1,2,3,4 групп - их возможности, состав, принцип действия. 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 xml:space="preserve">Цветовой круг и законы колориметрии. Система кодирования цвета в красителях для волос. 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 xml:space="preserve">Диагностика волос, определение уровня тона натуральных волос и оттенка на длине. Выбор красителя и заполнение карты диагностики клиента. 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 xml:space="preserve">Технология приготовления и нанесения красителя на волосы при первичном окрашивании. 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 xml:space="preserve">Окрашивание отросших корней и обновление цвета по длине. 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 xml:space="preserve">Особенности работы перманентными красителями. 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 xml:space="preserve">Общая характеристика препаратов для </w:t>
      </w:r>
      <w:proofErr w:type="spellStart"/>
      <w:r>
        <w:rPr>
          <w:lang w:val="ru-RU"/>
        </w:rPr>
        <w:t>полу-перманентного</w:t>
      </w:r>
      <w:proofErr w:type="spellEnd"/>
      <w:r>
        <w:rPr>
          <w:lang w:val="ru-RU"/>
        </w:rPr>
        <w:t xml:space="preserve"> и прямо-проникающего </w:t>
      </w:r>
      <w:proofErr w:type="spellStart"/>
      <w:r>
        <w:rPr>
          <w:lang w:val="ru-RU"/>
        </w:rPr>
        <w:t>тонирования</w:t>
      </w:r>
      <w:proofErr w:type="spellEnd"/>
      <w:r>
        <w:rPr>
          <w:lang w:val="ru-RU"/>
        </w:rPr>
        <w:t xml:space="preserve">. </w:t>
      </w:r>
    </w:p>
    <w:p w:rsidR="00030CE9" w:rsidRDefault="00030CE9" w:rsidP="00030CE9">
      <w:pPr>
        <w:ind w:firstLine="709"/>
        <w:jc w:val="both"/>
        <w:rPr>
          <w:lang w:val="ru-RU"/>
        </w:rPr>
      </w:pPr>
      <w:proofErr w:type="spellStart"/>
      <w:r>
        <w:rPr>
          <w:lang w:val="ru-RU"/>
        </w:rPr>
        <w:t>Микс-тона</w:t>
      </w:r>
      <w:proofErr w:type="spellEnd"/>
      <w:r>
        <w:rPr>
          <w:lang w:val="ru-RU"/>
        </w:rPr>
        <w:t xml:space="preserve"> – назначение и особенности использования для нейтрализации нежелательного оттенка, коррекции и усиления цвета. Понятие фона осветления. </w:t>
      </w:r>
    </w:p>
    <w:p w:rsidR="00030CE9" w:rsidRDefault="00030CE9" w:rsidP="00030CE9">
      <w:pPr>
        <w:ind w:firstLine="709"/>
        <w:jc w:val="both"/>
        <w:rPr>
          <w:lang w:val="ru-RU"/>
        </w:rPr>
      </w:pPr>
      <w:proofErr w:type="gramStart"/>
      <w:r>
        <w:rPr>
          <w:lang w:val="ru-RU"/>
        </w:rPr>
        <w:t>Пастельное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тонирование</w:t>
      </w:r>
      <w:proofErr w:type="spellEnd"/>
      <w:r>
        <w:rPr>
          <w:lang w:val="ru-RU"/>
        </w:rPr>
        <w:t xml:space="preserve"> различными красителями. 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 xml:space="preserve">Технология выполнения </w:t>
      </w:r>
      <w:proofErr w:type="spellStart"/>
      <w:r>
        <w:rPr>
          <w:lang w:val="ru-RU"/>
        </w:rPr>
        <w:t>мелирования</w:t>
      </w:r>
      <w:proofErr w:type="spellEnd"/>
      <w:r>
        <w:rPr>
          <w:lang w:val="ru-RU"/>
        </w:rPr>
        <w:t xml:space="preserve"> волос.</w:t>
      </w:r>
    </w:p>
    <w:p w:rsidR="00030CE9" w:rsidRDefault="00030CE9" w:rsidP="00030CE9">
      <w:pPr>
        <w:ind w:firstLine="709"/>
        <w:jc w:val="both"/>
        <w:rPr>
          <w:b/>
          <w:i/>
          <w:lang w:val="ru-RU"/>
        </w:rPr>
      </w:pPr>
      <w:r>
        <w:rPr>
          <w:b/>
          <w:i/>
          <w:lang w:val="ru-RU"/>
        </w:rPr>
        <w:t>Практическое занятие (план проведения занятия).</w:t>
      </w:r>
    </w:p>
    <w:p w:rsidR="00030CE9" w:rsidRDefault="00030CE9" w:rsidP="00030CE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ind w:left="0" w:firstLine="709"/>
        <w:jc w:val="both"/>
        <w:rPr>
          <w:lang w:val="ru-RU"/>
        </w:rPr>
      </w:pPr>
      <w:r>
        <w:rPr>
          <w:rFonts w:eastAsia="Times New Roman"/>
          <w:color w:val="000000"/>
          <w:lang w:val="ru-RU"/>
        </w:rPr>
        <w:t>Первичное окрашивание перманентными красителями тон в тон, темнее.</w:t>
      </w:r>
    </w:p>
    <w:p w:rsidR="00030CE9" w:rsidRDefault="00030CE9" w:rsidP="00030CE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ind w:left="0" w:firstLine="709"/>
        <w:jc w:val="both"/>
        <w:rPr>
          <w:lang w:val="ru-RU"/>
        </w:rPr>
      </w:pPr>
      <w:r>
        <w:rPr>
          <w:rFonts w:eastAsia="Times New Roman"/>
          <w:color w:val="000000"/>
          <w:lang w:val="ru-RU"/>
        </w:rPr>
        <w:t>Первичное окрашивание перманентными красителями на 1-2 тона светлее.</w:t>
      </w:r>
    </w:p>
    <w:p w:rsidR="00030CE9" w:rsidRDefault="00030CE9" w:rsidP="00030CE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ind w:left="0" w:firstLine="709"/>
        <w:jc w:val="both"/>
        <w:rPr>
          <w:lang w:val="ru-RU"/>
        </w:rPr>
      </w:pPr>
      <w:r>
        <w:rPr>
          <w:rFonts w:eastAsia="Times New Roman"/>
          <w:color w:val="000000"/>
          <w:lang w:val="ru-RU"/>
        </w:rPr>
        <w:t>Окрашивание волос красителями 12 ряда, специальный блонд.</w:t>
      </w:r>
    </w:p>
    <w:p w:rsidR="00030CE9" w:rsidRDefault="00030CE9" w:rsidP="00030CE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ind w:left="0" w:firstLine="709"/>
        <w:jc w:val="both"/>
      </w:pPr>
      <w:proofErr w:type="spellStart"/>
      <w:r>
        <w:rPr>
          <w:rFonts w:eastAsia="Times New Roman"/>
          <w:color w:val="000000"/>
        </w:rPr>
        <w:t>Мелированиеволос</w:t>
      </w:r>
      <w:proofErr w:type="spellEnd"/>
    </w:p>
    <w:p w:rsidR="00030CE9" w:rsidRDefault="00030CE9" w:rsidP="00030CE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ind w:left="0" w:firstLine="709"/>
        <w:jc w:val="both"/>
      </w:pPr>
      <w:proofErr w:type="spellStart"/>
      <w:r>
        <w:rPr>
          <w:rFonts w:eastAsia="Times New Roman"/>
          <w:color w:val="000000"/>
        </w:rPr>
        <w:t>Пастельноетонированиеволос</w:t>
      </w:r>
      <w:proofErr w:type="spellEnd"/>
    </w:p>
    <w:p w:rsidR="00030CE9" w:rsidRDefault="00030CE9" w:rsidP="00030CE9">
      <w:pPr>
        <w:jc w:val="both"/>
      </w:pPr>
    </w:p>
    <w:p w:rsidR="00030CE9" w:rsidRDefault="00030CE9" w:rsidP="00030CE9">
      <w:pPr>
        <w:ind w:firstLine="709"/>
        <w:jc w:val="both"/>
        <w:rPr>
          <w:b/>
        </w:rPr>
      </w:pPr>
      <w:proofErr w:type="spellStart"/>
      <w:r>
        <w:rPr>
          <w:b/>
        </w:rPr>
        <w:t>Модуль</w:t>
      </w:r>
      <w:proofErr w:type="spellEnd"/>
      <w:r>
        <w:rPr>
          <w:b/>
          <w:lang w:val="ru-RU"/>
        </w:rPr>
        <w:t>4</w:t>
      </w:r>
      <w:r>
        <w:rPr>
          <w:b/>
        </w:rPr>
        <w:t xml:space="preserve">. </w:t>
      </w:r>
      <w:proofErr w:type="spellStart"/>
      <w:r>
        <w:rPr>
          <w:b/>
        </w:rPr>
        <w:t>Укладки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прически</w:t>
      </w:r>
      <w:proofErr w:type="spellEnd"/>
    </w:p>
    <w:p w:rsidR="00030CE9" w:rsidRPr="00C03C88" w:rsidRDefault="00030CE9" w:rsidP="00030CE9">
      <w:pPr>
        <w:ind w:firstLine="709"/>
        <w:jc w:val="both"/>
        <w:rPr>
          <w:b/>
          <w:i/>
          <w:lang w:val="ru-RU"/>
        </w:rPr>
      </w:pPr>
      <w:r w:rsidRPr="00C03C88">
        <w:rPr>
          <w:b/>
          <w:i/>
          <w:lang w:val="ru-RU"/>
        </w:rPr>
        <w:t>Лекция.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 xml:space="preserve">Типы и виды прически. Стиль прически. Типы лица и способы коррекции их прической 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 xml:space="preserve">Средства и инструменты, применяемые при выполнении работы. 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>Технологический процесс выполнения укладки волос феном методами "</w:t>
      </w:r>
      <w:proofErr w:type="spellStart"/>
      <w:r>
        <w:rPr>
          <w:lang w:val="ru-RU"/>
        </w:rPr>
        <w:t>брашин</w:t>
      </w:r>
      <w:proofErr w:type="gramStart"/>
      <w:r>
        <w:rPr>
          <w:lang w:val="ru-RU"/>
        </w:rPr>
        <w:t>г</w:t>
      </w:r>
      <w:proofErr w:type="spellEnd"/>
      <w:r>
        <w:rPr>
          <w:lang w:val="ru-RU"/>
        </w:rPr>
        <w:t>"</w:t>
      </w:r>
      <w:proofErr w:type="gramEnd"/>
      <w:r>
        <w:rPr>
          <w:lang w:val="ru-RU"/>
        </w:rPr>
        <w:t xml:space="preserve">и"бомбаж". 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 xml:space="preserve">Оформление волос в прическу, применение препаратов для </w:t>
      </w:r>
      <w:proofErr w:type="spellStart"/>
      <w:r>
        <w:rPr>
          <w:lang w:val="ru-RU"/>
        </w:rPr>
        <w:t>стайлинга</w:t>
      </w:r>
      <w:proofErr w:type="spellEnd"/>
      <w:r>
        <w:rPr>
          <w:lang w:val="ru-RU"/>
        </w:rPr>
        <w:t xml:space="preserve">. 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 xml:space="preserve">Типы и виды щипцов. Приёмы работы щипцами. 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>Способы укладки волос в локоны и волны.</w:t>
      </w:r>
    </w:p>
    <w:p w:rsidR="00030CE9" w:rsidRDefault="00030CE9" w:rsidP="00030CE9">
      <w:pPr>
        <w:ind w:firstLine="709"/>
        <w:jc w:val="both"/>
        <w:rPr>
          <w:b/>
          <w:i/>
          <w:lang w:val="ru-RU"/>
        </w:rPr>
      </w:pPr>
      <w:r>
        <w:rPr>
          <w:b/>
          <w:i/>
          <w:lang w:val="ru-RU"/>
        </w:rPr>
        <w:t>Практическое занятие (план проведения занятия).</w:t>
      </w:r>
    </w:p>
    <w:p w:rsidR="00030CE9" w:rsidRDefault="00030CE9" w:rsidP="00030CE9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>
        <w:rPr>
          <w:rFonts w:eastAsia="Times New Roman"/>
          <w:color w:val="000000"/>
          <w:lang w:val="ru-RU"/>
        </w:rPr>
        <w:t>Выполнение укладки волос феном с учетом стрижки.</w:t>
      </w:r>
    </w:p>
    <w:p w:rsidR="00030CE9" w:rsidRDefault="00030CE9" w:rsidP="00030CE9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>
        <w:rPr>
          <w:rFonts w:eastAsia="Times New Roman"/>
          <w:color w:val="000000"/>
          <w:lang w:val="ru-RU"/>
        </w:rPr>
        <w:t xml:space="preserve">Выполнение горячей завивки волос: локоны. </w:t>
      </w:r>
    </w:p>
    <w:p w:rsidR="00030CE9" w:rsidRDefault="00030CE9" w:rsidP="00030CE9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proofErr w:type="spellStart"/>
      <w:r>
        <w:rPr>
          <w:rFonts w:eastAsia="Times New Roman"/>
          <w:color w:val="000000"/>
        </w:rPr>
        <w:t>Выполнениегорячейзавивкиволос</w:t>
      </w:r>
      <w:proofErr w:type="spellEnd"/>
      <w:r>
        <w:rPr>
          <w:rFonts w:eastAsia="Times New Roman"/>
          <w:color w:val="000000"/>
        </w:rPr>
        <w:t xml:space="preserve">: </w:t>
      </w:r>
      <w:proofErr w:type="spellStart"/>
      <w:r>
        <w:rPr>
          <w:rFonts w:eastAsia="Times New Roman"/>
          <w:color w:val="000000"/>
        </w:rPr>
        <w:t>волны</w:t>
      </w:r>
      <w:proofErr w:type="spellEnd"/>
    </w:p>
    <w:p w:rsidR="00030CE9" w:rsidRDefault="00030CE9" w:rsidP="00030CE9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  <w:r>
        <w:rPr>
          <w:rFonts w:eastAsia="Times New Roman"/>
          <w:color w:val="000000"/>
          <w:lang w:val="ru-RU"/>
        </w:rPr>
        <w:t>Выполнение женской прически на распущенных волосах</w:t>
      </w:r>
    </w:p>
    <w:p w:rsidR="00030CE9" w:rsidRDefault="00030CE9" w:rsidP="00030CE9">
      <w:pPr>
        <w:ind w:firstLine="708"/>
        <w:jc w:val="both"/>
        <w:rPr>
          <w:b/>
          <w:lang w:val="ru-RU"/>
        </w:rPr>
      </w:pPr>
    </w:p>
    <w:p w:rsidR="00030CE9" w:rsidRDefault="00030CE9" w:rsidP="00030CE9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 xml:space="preserve">Модуль 5. Химическое воздействие (перманентная завивка) </w:t>
      </w:r>
    </w:p>
    <w:p w:rsidR="00030CE9" w:rsidRDefault="00030CE9" w:rsidP="00030CE9">
      <w:pPr>
        <w:ind w:firstLine="709"/>
        <w:jc w:val="both"/>
        <w:rPr>
          <w:b/>
          <w:i/>
          <w:lang w:val="ru-RU"/>
        </w:rPr>
      </w:pPr>
      <w:r>
        <w:rPr>
          <w:b/>
          <w:i/>
          <w:lang w:val="ru-RU"/>
        </w:rPr>
        <w:t>Лекция.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 xml:space="preserve">Общие сведения о возможности изменения текстуры волос на продолжительное время.  Профессиональные термины. 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 xml:space="preserve">Диагностика состояния волос, возможные проблемы при выполнении.  Выбор препаратов для химической завивки в соответствии с типом волос. Нормы расхода препаратов и материалов на выполнение химической завивки. 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 xml:space="preserve">Оборудование, инструменты, приспособления, аппаратура для химической завивки волос. 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 xml:space="preserve">Взаимосвязь между формой завивки и формой стрижки. 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 xml:space="preserve">Уход за волосами после химической завивки. </w:t>
      </w:r>
    </w:p>
    <w:p w:rsidR="00030CE9" w:rsidRDefault="00030CE9" w:rsidP="00030CE9">
      <w:pPr>
        <w:ind w:firstLine="709"/>
        <w:jc w:val="both"/>
        <w:rPr>
          <w:lang w:val="ru-RU"/>
        </w:rPr>
      </w:pPr>
      <w:r>
        <w:rPr>
          <w:lang w:val="ru-RU"/>
        </w:rPr>
        <w:t xml:space="preserve">Технология классической химической завивки волос. </w:t>
      </w:r>
    </w:p>
    <w:p w:rsidR="00030CE9" w:rsidRDefault="00030CE9" w:rsidP="00030CE9">
      <w:pPr>
        <w:ind w:firstLine="709"/>
        <w:jc w:val="both"/>
        <w:rPr>
          <w:b/>
          <w:i/>
          <w:lang w:val="ru-RU"/>
        </w:rPr>
      </w:pPr>
      <w:r>
        <w:rPr>
          <w:b/>
          <w:i/>
          <w:lang w:val="ru-RU"/>
        </w:rPr>
        <w:t>Практическое занятие (план проведения занятия).</w:t>
      </w:r>
    </w:p>
    <w:p w:rsidR="00030CE9" w:rsidRDefault="00030CE9" w:rsidP="00030CE9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ind w:left="0" w:firstLine="708"/>
        <w:jc w:val="both"/>
        <w:rPr>
          <w:lang w:val="ru-RU"/>
        </w:rPr>
      </w:pPr>
      <w:r>
        <w:rPr>
          <w:rFonts w:eastAsia="Times New Roman"/>
          <w:color w:val="000000"/>
          <w:lang w:val="ru-RU"/>
        </w:rPr>
        <w:t>Изучение устройства, правил эксплуатации и хранения оборудования, инструментов, приспособлений, аппаратуры для химической завивки волос.</w:t>
      </w:r>
    </w:p>
    <w:p w:rsidR="00030CE9" w:rsidRDefault="00030CE9" w:rsidP="00030CE9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ind w:left="0" w:firstLine="708"/>
        <w:jc w:val="both"/>
      </w:pPr>
      <w:r>
        <w:rPr>
          <w:rFonts w:eastAsia="Times New Roman"/>
          <w:color w:val="000000"/>
          <w:lang w:val="ru-RU"/>
        </w:rPr>
        <w:t>Решение производственно-ситуационных задач: подбор сре</w:t>
      </w:r>
      <w:proofErr w:type="gramStart"/>
      <w:r>
        <w:rPr>
          <w:rFonts w:eastAsia="Times New Roman"/>
          <w:color w:val="000000"/>
          <w:lang w:val="ru-RU"/>
        </w:rPr>
        <w:t>дств в з</w:t>
      </w:r>
      <w:proofErr w:type="gramEnd"/>
      <w:r>
        <w:rPr>
          <w:rFonts w:eastAsia="Times New Roman"/>
          <w:color w:val="000000"/>
          <w:lang w:val="ru-RU"/>
        </w:rPr>
        <w:t xml:space="preserve">ависимости от типа и структуры волос и расчет норм расхода препаратов. </w:t>
      </w:r>
      <w:proofErr w:type="spellStart"/>
      <w:r>
        <w:rPr>
          <w:rFonts w:eastAsia="Times New Roman"/>
          <w:color w:val="000000"/>
        </w:rPr>
        <w:t>Заполнениекартыклиента</w:t>
      </w:r>
      <w:proofErr w:type="spellEnd"/>
      <w:r>
        <w:rPr>
          <w:rFonts w:eastAsia="Times New Roman"/>
          <w:color w:val="000000"/>
        </w:rPr>
        <w:t>.</w:t>
      </w:r>
    </w:p>
    <w:p w:rsidR="00030CE9" w:rsidRDefault="00030CE9" w:rsidP="00030CE9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ind w:left="0" w:firstLine="708"/>
        <w:jc w:val="both"/>
        <w:rPr>
          <w:lang w:val="ru-RU"/>
        </w:rPr>
      </w:pPr>
      <w:r>
        <w:rPr>
          <w:rFonts w:eastAsia="Times New Roman"/>
          <w:color w:val="000000"/>
          <w:lang w:val="ru-RU"/>
        </w:rPr>
        <w:t>Отработка приемов накручивания волос на коклюшки.</w:t>
      </w:r>
    </w:p>
    <w:p w:rsidR="00030CE9" w:rsidRDefault="00030CE9" w:rsidP="00030CE9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76" w:lineRule="auto"/>
        <w:ind w:left="0" w:firstLine="708"/>
        <w:jc w:val="both"/>
        <w:rPr>
          <w:lang w:val="ru-RU"/>
        </w:rPr>
      </w:pPr>
      <w:r>
        <w:rPr>
          <w:rFonts w:eastAsia="Times New Roman"/>
          <w:color w:val="000000"/>
          <w:lang w:val="ru-RU"/>
        </w:rPr>
        <w:t>Отработка накручивания волос на коклюшки по классической схеме (горизонтальное и вертикальное накручивание).</w:t>
      </w:r>
    </w:p>
    <w:p w:rsidR="00030CE9" w:rsidRDefault="00030CE9" w:rsidP="00030CE9">
      <w:pPr>
        <w:spacing w:line="276" w:lineRule="auto"/>
        <w:rPr>
          <w:color w:val="000000"/>
          <w:lang w:val="ru-RU"/>
        </w:rPr>
      </w:pPr>
    </w:p>
    <w:p w:rsidR="00030CE9" w:rsidRDefault="00030CE9" w:rsidP="00030CE9">
      <w:pPr>
        <w:tabs>
          <w:tab w:val="left" w:pos="1920"/>
        </w:tabs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Квалификационный экзамен:</w:t>
      </w:r>
    </w:p>
    <w:p w:rsidR="00030CE9" w:rsidRDefault="00030CE9" w:rsidP="00030CE9">
      <w:pPr>
        <w:tabs>
          <w:tab w:val="left" w:pos="1920"/>
        </w:tabs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- проверка теоретических знаний;</w:t>
      </w:r>
    </w:p>
    <w:p w:rsidR="00030CE9" w:rsidRDefault="00030CE9" w:rsidP="00030C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- практическая квалификационная работа</w:t>
      </w:r>
    </w:p>
    <w:p w:rsidR="00030CE9" w:rsidRDefault="00030CE9" w:rsidP="00030CE9">
      <w:pPr>
        <w:jc w:val="center"/>
        <w:rPr>
          <w:b/>
          <w:color w:val="000000"/>
          <w:lang w:val="ru-RU"/>
        </w:rPr>
      </w:pPr>
    </w:p>
    <w:p w:rsidR="00FB1E4A" w:rsidRDefault="00FB1E4A"/>
    <w:sectPr w:rsidR="00FB1E4A" w:rsidSect="00FB1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851" w:rsidRDefault="00762851" w:rsidP="00030CE9">
      <w:pPr>
        <w:ind w:hanging="2"/>
      </w:pPr>
      <w:r>
        <w:separator/>
      </w:r>
    </w:p>
  </w:endnote>
  <w:endnote w:type="continuationSeparator" w:id="1">
    <w:p w:rsidR="00762851" w:rsidRDefault="00762851" w:rsidP="00030CE9">
      <w:pPr>
        <w:ind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851" w:rsidRDefault="00762851" w:rsidP="00030CE9">
      <w:pPr>
        <w:ind w:hanging="2"/>
      </w:pPr>
      <w:r>
        <w:separator/>
      </w:r>
    </w:p>
  </w:footnote>
  <w:footnote w:type="continuationSeparator" w:id="1">
    <w:p w:rsidR="00762851" w:rsidRDefault="00762851" w:rsidP="00030CE9">
      <w:pPr>
        <w:ind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1894"/>
    <w:multiLevelType w:val="hybridMultilevel"/>
    <w:tmpl w:val="179044AE"/>
    <w:lvl w:ilvl="0" w:tplc="306044E2">
      <w:start w:val="1"/>
      <w:numFmt w:val="decimal"/>
      <w:lvlText w:val="%1."/>
      <w:lvlJc w:val="left"/>
      <w:pPr>
        <w:ind w:left="1069" w:hanging="360"/>
      </w:pPr>
    </w:lvl>
    <w:lvl w:ilvl="1" w:tplc="F13AD4AA">
      <w:start w:val="1"/>
      <w:numFmt w:val="lowerLetter"/>
      <w:lvlText w:val="%2."/>
      <w:lvlJc w:val="left"/>
      <w:pPr>
        <w:ind w:left="1789" w:hanging="360"/>
      </w:pPr>
    </w:lvl>
    <w:lvl w:ilvl="2" w:tplc="1CA2E190">
      <w:start w:val="1"/>
      <w:numFmt w:val="lowerRoman"/>
      <w:lvlText w:val="%3."/>
      <w:lvlJc w:val="right"/>
      <w:pPr>
        <w:ind w:left="2509" w:hanging="180"/>
      </w:pPr>
    </w:lvl>
    <w:lvl w:ilvl="3" w:tplc="0EE82D5E">
      <w:start w:val="1"/>
      <w:numFmt w:val="decimal"/>
      <w:lvlText w:val="%4."/>
      <w:lvlJc w:val="left"/>
      <w:pPr>
        <w:ind w:left="3229" w:hanging="360"/>
      </w:pPr>
    </w:lvl>
    <w:lvl w:ilvl="4" w:tplc="CD780BC6">
      <w:start w:val="1"/>
      <w:numFmt w:val="lowerLetter"/>
      <w:lvlText w:val="%5."/>
      <w:lvlJc w:val="left"/>
      <w:pPr>
        <w:ind w:left="3949" w:hanging="360"/>
      </w:pPr>
    </w:lvl>
    <w:lvl w:ilvl="5" w:tplc="115ECA62">
      <w:start w:val="1"/>
      <w:numFmt w:val="lowerRoman"/>
      <w:lvlText w:val="%6."/>
      <w:lvlJc w:val="right"/>
      <w:pPr>
        <w:ind w:left="4669" w:hanging="180"/>
      </w:pPr>
    </w:lvl>
    <w:lvl w:ilvl="6" w:tplc="B560B4D4">
      <w:start w:val="1"/>
      <w:numFmt w:val="decimal"/>
      <w:lvlText w:val="%7."/>
      <w:lvlJc w:val="left"/>
      <w:pPr>
        <w:ind w:left="5389" w:hanging="360"/>
      </w:pPr>
    </w:lvl>
    <w:lvl w:ilvl="7" w:tplc="B902170A">
      <w:start w:val="1"/>
      <w:numFmt w:val="lowerLetter"/>
      <w:lvlText w:val="%8."/>
      <w:lvlJc w:val="left"/>
      <w:pPr>
        <w:ind w:left="6109" w:hanging="360"/>
      </w:pPr>
    </w:lvl>
    <w:lvl w:ilvl="8" w:tplc="60D0968C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1153F3"/>
    <w:multiLevelType w:val="hybridMultilevel"/>
    <w:tmpl w:val="C10098CA"/>
    <w:lvl w:ilvl="0" w:tplc="EF10ED0E">
      <w:start w:val="1"/>
      <w:numFmt w:val="decimal"/>
      <w:lvlText w:val="%1."/>
      <w:lvlJc w:val="left"/>
      <w:pPr>
        <w:ind w:left="1211" w:hanging="360"/>
      </w:pPr>
    </w:lvl>
    <w:lvl w:ilvl="1" w:tplc="C5004238">
      <w:start w:val="1"/>
      <w:numFmt w:val="lowerLetter"/>
      <w:lvlText w:val="%2."/>
      <w:lvlJc w:val="left"/>
      <w:pPr>
        <w:ind w:left="1440" w:hanging="360"/>
      </w:pPr>
    </w:lvl>
    <w:lvl w:ilvl="2" w:tplc="BC463994">
      <w:start w:val="1"/>
      <w:numFmt w:val="lowerRoman"/>
      <w:lvlText w:val="%3."/>
      <w:lvlJc w:val="right"/>
      <w:pPr>
        <w:ind w:left="2160" w:hanging="180"/>
      </w:pPr>
    </w:lvl>
    <w:lvl w:ilvl="3" w:tplc="56D811BE">
      <w:start w:val="1"/>
      <w:numFmt w:val="decimal"/>
      <w:lvlText w:val="%4."/>
      <w:lvlJc w:val="left"/>
      <w:pPr>
        <w:ind w:left="2880" w:hanging="360"/>
      </w:pPr>
    </w:lvl>
    <w:lvl w:ilvl="4" w:tplc="EEFCD2A4">
      <w:start w:val="1"/>
      <w:numFmt w:val="lowerLetter"/>
      <w:lvlText w:val="%5."/>
      <w:lvlJc w:val="left"/>
      <w:pPr>
        <w:ind w:left="3600" w:hanging="360"/>
      </w:pPr>
    </w:lvl>
    <w:lvl w:ilvl="5" w:tplc="5D3086AE">
      <w:start w:val="1"/>
      <w:numFmt w:val="lowerRoman"/>
      <w:lvlText w:val="%6."/>
      <w:lvlJc w:val="right"/>
      <w:pPr>
        <w:ind w:left="4320" w:hanging="180"/>
      </w:pPr>
    </w:lvl>
    <w:lvl w:ilvl="6" w:tplc="205EFEA6">
      <w:start w:val="1"/>
      <w:numFmt w:val="decimal"/>
      <w:lvlText w:val="%7."/>
      <w:lvlJc w:val="left"/>
      <w:pPr>
        <w:ind w:left="5040" w:hanging="360"/>
      </w:pPr>
    </w:lvl>
    <w:lvl w:ilvl="7" w:tplc="D6A635C0">
      <w:start w:val="1"/>
      <w:numFmt w:val="lowerLetter"/>
      <w:lvlText w:val="%8."/>
      <w:lvlJc w:val="left"/>
      <w:pPr>
        <w:ind w:left="5760" w:hanging="360"/>
      </w:pPr>
    </w:lvl>
    <w:lvl w:ilvl="8" w:tplc="8B744C6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F0936"/>
    <w:multiLevelType w:val="hybridMultilevel"/>
    <w:tmpl w:val="231C4808"/>
    <w:lvl w:ilvl="0" w:tplc="C2DE529E">
      <w:start w:val="1"/>
      <w:numFmt w:val="decimal"/>
      <w:lvlText w:val="%1."/>
      <w:lvlJc w:val="left"/>
      <w:pPr>
        <w:ind w:left="720" w:hanging="360"/>
      </w:pPr>
    </w:lvl>
    <w:lvl w:ilvl="1" w:tplc="FFE497A6">
      <w:start w:val="1"/>
      <w:numFmt w:val="decimal"/>
      <w:lvlText w:val="%2."/>
      <w:lvlJc w:val="left"/>
      <w:pPr>
        <w:ind w:left="1440" w:hanging="360"/>
      </w:pPr>
    </w:lvl>
    <w:lvl w:ilvl="2" w:tplc="69B6CA70">
      <w:start w:val="1"/>
      <w:numFmt w:val="decimal"/>
      <w:lvlText w:val="%3."/>
      <w:lvlJc w:val="left"/>
      <w:pPr>
        <w:ind w:left="2160" w:hanging="360"/>
      </w:pPr>
    </w:lvl>
    <w:lvl w:ilvl="3" w:tplc="C71AA698">
      <w:start w:val="1"/>
      <w:numFmt w:val="decimal"/>
      <w:lvlText w:val="%4."/>
      <w:lvlJc w:val="left"/>
      <w:pPr>
        <w:ind w:left="2880" w:hanging="360"/>
      </w:pPr>
    </w:lvl>
    <w:lvl w:ilvl="4" w:tplc="C1427A36">
      <w:start w:val="1"/>
      <w:numFmt w:val="decimal"/>
      <w:lvlText w:val="%5."/>
      <w:lvlJc w:val="left"/>
      <w:pPr>
        <w:ind w:left="3600" w:hanging="360"/>
      </w:pPr>
    </w:lvl>
    <w:lvl w:ilvl="5" w:tplc="FDDECE8A">
      <w:start w:val="1"/>
      <w:numFmt w:val="decimal"/>
      <w:lvlText w:val="%6."/>
      <w:lvlJc w:val="left"/>
      <w:pPr>
        <w:ind w:left="4320" w:hanging="360"/>
      </w:pPr>
    </w:lvl>
    <w:lvl w:ilvl="6" w:tplc="3FCAB32E">
      <w:start w:val="1"/>
      <w:numFmt w:val="decimal"/>
      <w:lvlText w:val="%7."/>
      <w:lvlJc w:val="left"/>
      <w:pPr>
        <w:ind w:left="5040" w:hanging="360"/>
      </w:pPr>
    </w:lvl>
    <w:lvl w:ilvl="7" w:tplc="6088DC20">
      <w:start w:val="1"/>
      <w:numFmt w:val="decimal"/>
      <w:lvlText w:val="%8."/>
      <w:lvlJc w:val="left"/>
      <w:pPr>
        <w:ind w:left="5760" w:hanging="360"/>
      </w:pPr>
    </w:lvl>
    <w:lvl w:ilvl="8" w:tplc="788037DA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387A5754"/>
    <w:multiLevelType w:val="hybridMultilevel"/>
    <w:tmpl w:val="02E6A3E2"/>
    <w:lvl w:ilvl="0" w:tplc="8D0EBC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C4381A38">
      <w:start w:val="1"/>
      <w:numFmt w:val="lowerLetter"/>
      <w:lvlText w:val="%2."/>
      <w:lvlJc w:val="left"/>
      <w:pPr>
        <w:ind w:left="1364" w:hanging="360"/>
      </w:pPr>
    </w:lvl>
    <w:lvl w:ilvl="2" w:tplc="4E880642">
      <w:start w:val="1"/>
      <w:numFmt w:val="lowerRoman"/>
      <w:lvlText w:val="%3."/>
      <w:lvlJc w:val="right"/>
      <w:pPr>
        <w:ind w:left="2084" w:hanging="180"/>
      </w:pPr>
    </w:lvl>
    <w:lvl w:ilvl="3" w:tplc="7700BC36">
      <w:start w:val="1"/>
      <w:numFmt w:val="decimal"/>
      <w:lvlText w:val="%4."/>
      <w:lvlJc w:val="left"/>
      <w:pPr>
        <w:ind w:left="2804" w:hanging="360"/>
      </w:pPr>
    </w:lvl>
    <w:lvl w:ilvl="4" w:tplc="EDBE259C">
      <w:start w:val="1"/>
      <w:numFmt w:val="lowerLetter"/>
      <w:lvlText w:val="%5."/>
      <w:lvlJc w:val="left"/>
      <w:pPr>
        <w:ind w:left="3524" w:hanging="360"/>
      </w:pPr>
    </w:lvl>
    <w:lvl w:ilvl="5" w:tplc="1F30E9EE">
      <w:start w:val="1"/>
      <w:numFmt w:val="lowerRoman"/>
      <w:lvlText w:val="%6."/>
      <w:lvlJc w:val="right"/>
      <w:pPr>
        <w:ind w:left="4244" w:hanging="180"/>
      </w:pPr>
    </w:lvl>
    <w:lvl w:ilvl="6" w:tplc="15B2BECA">
      <w:start w:val="1"/>
      <w:numFmt w:val="decimal"/>
      <w:lvlText w:val="%7."/>
      <w:lvlJc w:val="left"/>
      <w:pPr>
        <w:ind w:left="4964" w:hanging="360"/>
      </w:pPr>
    </w:lvl>
    <w:lvl w:ilvl="7" w:tplc="FFE233DA">
      <w:start w:val="1"/>
      <w:numFmt w:val="lowerLetter"/>
      <w:lvlText w:val="%8."/>
      <w:lvlJc w:val="left"/>
      <w:pPr>
        <w:ind w:left="5684" w:hanging="360"/>
      </w:pPr>
    </w:lvl>
    <w:lvl w:ilvl="8" w:tplc="7FBCEB7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2015F7A"/>
    <w:multiLevelType w:val="hybridMultilevel"/>
    <w:tmpl w:val="1ECE04C2"/>
    <w:lvl w:ilvl="0" w:tplc="028C34D0">
      <w:start w:val="1"/>
      <w:numFmt w:val="decimal"/>
      <w:lvlText w:val="%1."/>
      <w:lvlJc w:val="left"/>
      <w:pPr>
        <w:ind w:left="1068" w:hanging="360"/>
      </w:pPr>
    </w:lvl>
    <w:lvl w:ilvl="1" w:tplc="972ABEFA">
      <w:start w:val="1"/>
      <w:numFmt w:val="lowerLetter"/>
      <w:lvlText w:val="%2."/>
      <w:lvlJc w:val="left"/>
      <w:pPr>
        <w:ind w:left="1788" w:hanging="360"/>
      </w:pPr>
    </w:lvl>
    <w:lvl w:ilvl="2" w:tplc="06486A18">
      <w:start w:val="1"/>
      <w:numFmt w:val="lowerRoman"/>
      <w:lvlText w:val="%3."/>
      <w:lvlJc w:val="right"/>
      <w:pPr>
        <w:ind w:left="2508" w:hanging="180"/>
      </w:pPr>
    </w:lvl>
    <w:lvl w:ilvl="3" w:tplc="BBF8967C">
      <w:start w:val="1"/>
      <w:numFmt w:val="decimal"/>
      <w:lvlText w:val="%4."/>
      <w:lvlJc w:val="left"/>
      <w:pPr>
        <w:ind w:left="3228" w:hanging="360"/>
      </w:pPr>
    </w:lvl>
    <w:lvl w:ilvl="4" w:tplc="AEA8EF36">
      <w:start w:val="1"/>
      <w:numFmt w:val="lowerLetter"/>
      <w:lvlText w:val="%5."/>
      <w:lvlJc w:val="left"/>
      <w:pPr>
        <w:ind w:left="3948" w:hanging="360"/>
      </w:pPr>
    </w:lvl>
    <w:lvl w:ilvl="5" w:tplc="6928B6FC">
      <w:start w:val="1"/>
      <w:numFmt w:val="lowerRoman"/>
      <w:lvlText w:val="%6."/>
      <w:lvlJc w:val="right"/>
      <w:pPr>
        <w:ind w:left="4668" w:hanging="180"/>
      </w:pPr>
    </w:lvl>
    <w:lvl w:ilvl="6" w:tplc="613CC0A2">
      <w:start w:val="1"/>
      <w:numFmt w:val="decimal"/>
      <w:lvlText w:val="%7."/>
      <w:lvlJc w:val="left"/>
      <w:pPr>
        <w:ind w:left="5388" w:hanging="360"/>
      </w:pPr>
    </w:lvl>
    <w:lvl w:ilvl="7" w:tplc="A03CD044">
      <w:start w:val="1"/>
      <w:numFmt w:val="lowerLetter"/>
      <w:lvlText w:val="%8."/>
      <w:lvlJc w:val="left"/>
      <w:pPr>
        <w:ind w:left="6108" w:hanging="360"/>
      </w:pPr>
    </w:lvl>
    <w:lvl w:ilvl="8" w:tplc="560ECE72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E47E94"/>
    <w:multiLevelType w:val="hybridMultilevel"/>
    <w:tmpl w:val="733AE250"/>
    <w:lvl w:ilvl="0" w:tplc="B1AC9AD4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 w:tplc="5EBCCFDE">
      <w:start w:val="1"/>
      <w:numFmt w:val="lowerLetter"/>
      <w:lvlText w:val="%2."/>
      <w:lvlJc w:val="left"/>
      <w:pPr>
        <w:ind w:left="1788" w:hanging="360"/>
      </w:pPr>
    </w:lvl>
    <w:lvl w:ilvl="2" w:tplc="F8F0CCC8">
      <w:start w:val="1"/>
      <w:numFmt w:val="lowerRoman"/>
      <w:lvlText w:val="%3."/>
      <w:lvlJc w:val="right"/>
      <w:pPr>
        <w:ind w:left="2508" w:hanging="180"/>
      </w:pPr>
    </w:lvl>
    <w:lvl w:ilvl="3" w:tplc="BAD4E5BC">
      <w:start w:val="1"/>
      <w:numFmt w:val="decimal"/>
      <w:lvlText w:val="%4."/>
      <w:lvlJc w:val="left"/>
      <w:pPr>
        <w:ind w:left="3228" w:hanging="360"/>
      </w:pPr>
    </w:lvl>
    <w:lvl w:ilvl="4" w:tplc="1714CE90">
      <w:start w:val="1"/>
      <w:numFmt w:val="lowerLetter"/>
      <w:lvlText w:val="%5."/>
      <w:lvlJc w:val="left"/>
      <w:pPr>
        <w:ind w:left="3948" w:hanging="360"/>
      </w:pPr>
    </w:lvl>
    <w:lvl w:ilvl="5" w:tplc="DEC6EC9E">
      <w:start w:val="1"/>
      <w:numFmt w:val="lowerRoman"/>
      <w:lvlText w:val="%6."/>
      <w:lvlJc w:val="right"/>
      <w:pPr>
        <w:ind w:left="4668" w:hanging="180"/>
      </w:pPr>
    </w:lvl>
    <w:lvl w:ilvl="6" w:tplc="2BEC6D7C">
      <w:start w:val="1"/>
      <w:numFmt w:val="decimal"/>
      <w:lvlText w:val="%7."/>
      <w:lvlJc w:val="left"/>
      <w:pPr>
        <w:ind w:left="5388" w:hanging="360"/>
      </w:pPr>
    </w:lvl>
    <w:lvl w:ilvl="7" w:tplc="C458DF44">
      <w:start w:val="1"/>
      <w:numFmt w:val="lowerLetter"/>
      <w:lvlText w:val="%8."/>
      <w:lvlJc w:val="left"/>
      <w:pPr>
        <w:ind w:left="6108" w:hanging="360"/>
      </w:pPr>
    </w:lvl>
    <w:lvl w:ilvl="8" w:tplc="B6961AEE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89F5FB7"/>
    <w:multiLevelType w:val="hybridMultilevel"/>
    <w:tmpl w:val="8F923704"/>
    <w:lvl w:ilvl="0" w:tplc="18DE3B1E">
      <w:start w:val="1"/>
      <w:numFmt w:val="decimal"/>
      <w:lvlText w:val="%1."/>
      <w:lvlJc w:val="left"/>
      <w:pPr>
        <w:ind w:left="1069" w:hanging="360"/>
      </w:pPr>
    </w:lvl>
    <w:lvl w:ilvl="1" w:tplc="4E00EC24">
      <w:start w:val="1"/>
      <w:numFmt w:val="lowerLetter"/>
      <w:lvlText w:val="%2."/>
      <w:lvlJc w:val="left"/>
      <w:pPr>
        <w:ind w:left="1789" w:hanging="360"/>
      </w:pPr>
    </w:lvl>
    <w:lvl w:ilvl="2" w:tplc="DD8AB7B2">
      <w:start w:val="1"/>
      <w:numFmt w:val="lowerRoman"/>
      <w:lvlText w:val="%3."/>
      <w:lvlJc w:val="right"/>
      <w:pPr>
        <w:ind w:left="2509" w:hanging="180"/>
      </w:pPr>
    </w:lvl>
    <w:lvl w:ilvl="3" w:tplc="9D82FC9E">
      <w:start w:val="1"/>
      <w:numFmt w:val="decimal"/>
      <w:lvlText w:val="%4."/>
      <w:lvlJc w:val="left"/>
      <w:pPr>
        <w:ind w:left="3229" w:hanging="360"/>
      </w:pPr>
    </w:lvl>
    <w:lvl w:ilvl="4" w:tplc="F3E4032C">
      <w:start w:val="1"/>
      <w:numFmt w:val="lowerLetter"/>
      <w:lvlText w:val="%5."/>
      <w:lvlJc w:val="left"/>
      <w:pPr>
        <w:ind w:left="3949" w:hanging="360"/>
      </w:pPr>
    </w:lvl>
    <w:lvl w:ilvl="5" w:tplc="12A6E86C">
      <w:start w:val="1"/>
      <w:numFmt w:val="lowerRoman"/>
      <w:lvlText w:val="%6."/>
      <w:lvlJc w:val="right"/>
      <w:pPr>
        <w:ind w:left="4669" w:hanging="180"/>
      </w:pPr>
    </w:lvl>
    <w:lvl w:ilvl="6" w:tplc="32AC649C">
      <w:start w:val="1"/>
      <w:numFmt w:val="decimal"/>
      <w:lvlText w:val="%7."/>
      <w:lvlJc w:val="left"/>
      <w:pPr>
        <w:ind w:left="5389" w:hanging="360"/>
      </w:pPr>
    </w:lvl>
    <w:lvl w:ilvl="7" w:tplc="0EB6C25C">
      <w:start w:val="1"/>
      <w:numFmt w:val="lowerLetter"/>
      <w:lvlText w:val="%8."/>
      <w:lvlJc w:val="left"/>
      <w:pPr>
        <w:ind w:left="6109" w:hanging="360"/>
      </w:pPr>
    </w:lvl>
    <w:lvl w:ilvl="8" w:tplc="CC1857EC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30CE9"/>
    <w:rsid w:val="00006AF3"/>
    <w:rsid w:val="00030CE9"/>
    <w:rsid w:val="00103ED8"/>
    <w:rsid w:val="00265356"/>
    <w:rsid w:val="00310661"/>
    <w:rsid w:val="00762851"/>
    <w:rsid w:val="00804888"/>
    <w:rsid w:val="00D512FE"/>
    <w:rsid w:val="00FB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E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  <w:jc w:val="left"/>
    </w:pPr>
    <w:rPr>
      <w:rFonts w:ascii="Times New Roman" w:eastAsia="Arial Unicode MS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30CE9"/>
    <w:pPr>
      <w:ind w:left="720"/>
      <w:contextualSpacing/>
    </w:pPr>
  </w:style>
  <w:style w:type="character" w:customStyle="1" w:styleId="a4">
    <w:name w:val="Абзац списка Знак"/>
    <w:link w:val="a3"/>
    <w:qFormat/>
    <w:rsid w:val="00030CE9"/>
    <w:rPr>
      <w:rFonts w:ascii="Times New Roman" w:eastAsia="Arial Unicode MS" w:hAnsi="Times New Roman" w:cs="Times New Roman"/>
      <w:sz w:val="24"/>
      <w:szCs w:val="24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0C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CE9"/>
    <w:rPr>
      <w:rFonts w:ascii="Tahoma" w:eastAsia="Arial Unicode MS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МОРОЗОВАГА</dc:creator>
  <cp:lastModifiedBy>МОРОЗОВАГА</cp:lastModifiedBy>
  <cp:revision>2</cp:revision>
  <dcterms:created xsi:type="dcterms:W3CDTF">2023-02-15T04:37:00Z</dcterms:created>
  <dcterms:modified xsi:type="dcterms:W3CDTF">2023-02-15T04:37:00Z</dcterms:modified>
</cp:coreProperties>
</file>